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Estimadas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Familias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Recientemente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Minnesota ha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estado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experimentando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brote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usted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pudo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haber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visto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noticias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acuerdo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Estatuto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121A.15 de Minnesota, se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requiere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niños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edad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escolar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reciban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vacunas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 MMR antes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comenzar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familias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solicitar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exención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obligación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razonamiento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médico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médico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Más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información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puede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encontrar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documento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adjunto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Formulario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Inmunización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”. 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carta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está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siendo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enviada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informar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todas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familias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nuestro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distrito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sobre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enfermedad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niño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puede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excluido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si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totalmente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inmunizados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tienen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exención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archivo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obtener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vacuna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MMR (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Paperas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Rubéola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) (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médica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médica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), y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proporcionar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recursos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actualizados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contactos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que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familias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puedan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utilizar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pregunta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Desde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Junio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2017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han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sido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confirmados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73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casos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MN.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73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casos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68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estaban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vacunados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Información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cuanto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el  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es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Por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medio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del 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Departamento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Salud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de Minnesota y 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los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Centros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para el Control de </w:t>
      </w:r>
      <w:proofErr w:type="spellStart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Enfermedades</w:t>
      </w:r>
      <w:proofErr w:type="spellEnd"/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):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70" w:rsidRPr="00C34A70" w:rsidRDefault="00C34A70" w:rsidP="00C34A7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transmite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fácilmente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entre las personas que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vacunadas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comienza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fiebre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secreción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nasal,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ojos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rojos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y dolor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garganta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Seguido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erupción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cutánea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que se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extiende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todo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cuerpo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virus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altamente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contagiosa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se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extiende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través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aire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través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estornudos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. La</w:t>
      </w:r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 </w:t>
      </w:r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personas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vacunadas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expuestas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serán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contactadas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medio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salud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pública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un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centro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salud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se les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pedirá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que se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queden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casa hasta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21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días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significa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guardería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infantile,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trabajo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otros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lugares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donde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reúnen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muchas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personas. Las zonas con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bajas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tasas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personas sin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inmunización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son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preocupación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sólo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aquellos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vacunadas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elección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sino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también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aquellos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pueden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vacunados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debido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estado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salud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edad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Asegúrese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hijo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(s)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están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protegidos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vacuna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(MMR)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Paperas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Rubéola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4A70" w:rsidRPr="00C34A70" w:rsidRDefault="00C34A70" w:rsidP="00C34A70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síntomas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aparecen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aproximadamente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ocho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12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días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después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persona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estuvo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expuesta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El primer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síntoma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suele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fiebre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erupción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cutánea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suele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aparecer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2 a 3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días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después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fiebre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comienzo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dura de 5 a 6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días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erupción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cutánea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piel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comienza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línea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rayo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pelo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y, se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traslada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cara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la parte superior del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cuello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luego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hacia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cuerpo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entero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4A70" w:rsidRPr="00C34A70" w:rsidRDefault="00C34A70" w:rsidP="00C34A7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fue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declarado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eliminado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ausencia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la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transmisión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enfermedad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continua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durante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más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12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meses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C34A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Estados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Unidos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año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2000. Sin embargo,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debido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bajas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tasas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vacunación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estamos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viendo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un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aumento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casos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Estados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Unidos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el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grupo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Inmunidad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Herd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fuente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grande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ayudar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familias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niños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y personas que no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pueden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vacunarse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debido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preocupaciones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médicas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edad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Inmunidad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Herd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necesita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taza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vacunación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del 95%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comunidad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sea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eficaz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34A70" w:rsidRPr="00C34A70" w:rsidRDefault="00C34A70" w:rsidP="00C34A7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Por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favor revise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documentos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adjuntos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relación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ya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incluyen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información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acerca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vacunas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y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hoja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datos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preguntas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relevantes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familias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34A70" w:rsidRPr="00C34A70" w:rsidRDefault="00C34A70" w:rsidP="00C34A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70" w:rsidRPr="00C34A70" w:rsidRDefault="00C34A70" w:rsidP="00C34A7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Queremos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asegurar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familias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tienen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más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exacta y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actualizada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información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sobre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preocupaciones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salud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nuestra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comunidad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ya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diversa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la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información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circula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sobre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Se anima a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familias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investigar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información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través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página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web del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Departamento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Salud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(MDH) de Minnesota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relación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así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como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los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Centros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 el Control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Enfermedades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(CDC)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ya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 ambos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tienen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información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confiable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y actual. </w:t>
      </w:r>
    </w:p>
    <w:p w:rsidR="00C34A70" w:rsidRPr="00C34A70" w:rsidRDefault="00C34A70" w:rsidP="00C34A7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Ningún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estudiante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está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obligado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recibir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vacuna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contrario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las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convicciones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creencias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conciencia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él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/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ella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padre 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guardia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 Para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recibir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excepción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un padre 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guardián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legal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debe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completar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firmar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y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notarizar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forma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objetor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conciencia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copia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forma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también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se ha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incluido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carta (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Formulario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Inmunización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Estudiante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C34A70" w:rsidRPr="00C34A70" w:rsidRDefault="00C34A70" w:rsidP="00C34A7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Si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tiene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alguna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pregunta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relacionada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información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 ha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recibido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ó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revisado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por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favor no dude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ponerse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contacto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conmigo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través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teléfono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y / o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correo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electrónico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incluido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70" w:rsidRPr="00C34A70" w:rsidRDefault="00C34A70" w:rsidP="00C34A7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Respetuosamente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Antonia Barrick RN,BSN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Coordinador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Servicios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Salud</w:t>
      </w:r>
      <w:proofErr w:type="spellEnd"/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del Distrito Escolar Hutchinson 423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Enfermera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del Distrito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Número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Oficina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verano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): 320-587-4470 ext. 3046</w:t>
      </w:r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correo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electrónico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hyperlink r:id="rId7" w:history="1">
        <w:r w:rsidRPr="00C34A7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shd w:val="clear" w:color="auto" w:fill="FFFFFF"/>
          </w:rPr>
          <w:t>Antonia.Barrick@isd423.org</w:t>
        </w:r>
      </w:hyperlink>
    </w:p>
    <w:p w:rsidR="00C34A70" w:rsidRPr="00C34A70" w:rsidRDefault="00C34A70" w:rsidP="00C3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A70" w:rsidRPr="00C34A70" w:rsidRDefault="00C34A70" w:rsidP="00C34A70">
      <w:pPr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Adjunto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Declaración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Información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 de la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vacuna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 MMR),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hoja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informativa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del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Sarampión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 y  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Formulario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Vacunación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para el </w:t>
      </w:r>
      <w:proofErr w:type="spellStart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Estudiante</w:t>
      </w:r>
      <w:proofErr w:type="spellEnd"/>
      <w:r w:rsidRPr="00C34A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564387" w:rsidRPr="00C34A70" w:rsidRDefault="00C3487F" w:rsidP="00C34A70">
      <w:bookmarkStart w:id="0" w:name="_GoBack"/>
      <w:bookmarkEnd w:id="0"/>
    </w:p>
    <w:sectPr w:rsidR="00564387" w:rsidRPr="00C34A7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7F" w:rsidRDefault="00C3487F" w:rsidP="00305E41">
      <w:pPr>
        <w:spacing w:after="0" w:line="240" w:lineRule="auto"/>
      </w:pPr>
      <w:r>
        <w:separator/>
      </w:r>
    </w:p>
  </w:endnote>
  <w:endnote w:type="continuationSeparator" w:id="0">
    <w:p w:rsidR="00C3487F" w:rsidRDefault="00C3487F" w:rsidP="0030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inyon Scri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7F" w:rsidRDefault="00C3487F" w:rsidP="00305E41">
      <w:pPr>
        <w:spacing w:after="0" w:line="240" w:lineRule="auto"/>
      </w:pPr>
      <w:r>
        <w:separator/>
      </w:r>
    </w:p>
  </w:footnote>
  <w:footnote w:type="continuationSeparator" w:id="0">
    <w:p w:rsidR="00C3487F" w:rsidRDefault="00C3487F" w:rsidP="0030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70" w:rsidRPr="00C34A70" w:rsidRDefault="00C34A70" w:rsidP="00C34A70">
    <w:pPr>
      <w:spacing w:before="720"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C34A70">
      <w:rPr>
        <w:rFonts w:ascii="Times New Roman" w:eastAsia="Times New Roman" w:hAnsi="Times New Roman" w:cs="Times New Roman"/>
        <w:color w:val="000000"/>
        <w:sz w:val="24"/>
        <w:szCs w:val="24"/>
      </w:rPr>
      <w:t> </w:t>
    </w:r>
    <w:r w:rsidRPr="00C34A70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>
          <wp:extent cx="4219575" cy="771525"/>
          <wp:effectExtent l="0" t="0" r="9525" b="9525"/>
          <wp:docPr id="2" name="Picture 2" descr="https://lh4.googleusercontent.com/SOuwjhJSkI1Maim6c1TWe9F_uEnhfSWVMgiB70WO6krcYumtUDc894He4HHa2x3T18S9S9Znyohf8PGlOGtgTeCxKXcmxKxyJJ67qHnNB-IAylBP4RHdFfuohAqezZW4ArvBrF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SOuwjhJSkI1Maim6c1TWe9F_uEnhfSWVMgiB70WO6krcYumtUDc894He4HHa2x3T18S9S9Znyohf8PGlOGtgTeCxKXcmxKxyJJ67qHnNB-IAylBP4RHdFfuohAqezZW4ArvBrF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A70" w:rsidRPr="00C34A70" w:rsidRDefault="00C34A70" w:rsidP="00C34A70">
    <w:pPr>
      <w:spacing w:after="0" w:line="240" w:lineRule="auto"/>
      <w:jc w:val="center"/>
      <w:rPr>
        <w:rFonts w:ascii="Times New Roman" w:eastAsia="Times New Roman" w:hAnsi="Times New Roman" w:cs="Times New Roman"/>
        <w:szCs w:val="24"/>
      </w:rPr>
    </w:pPr>
    <w:proofErr w:type="spellStart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>Excelencia</w:t>
    </w:r>
    <w:proofErr w:type="spellEnd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 xml:space="preserve"> </w:t>
    </w:r>
    <w:proofErr w:type="spellStart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>en</w:t>
    </w:r>
    <w:proofErr w:type="spellEnd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 xml:space="preserve"> </w:t>
    </w:r>
    <w:proofErr w:type="spellStart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>asuntos</w:t>
    </w:r>
    <w:proofErr w:type="spellEnd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 xml:space="preserve"> </w:t>
    </w:r>
    <w:proofErr w:type="spellStart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>Académicos</w:t>
    </w:r>
    <w:proofErr w:type="spellEnd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 xml:space="preserve">, </w:t>
    </w:r>
    <w:proofErr w:type="spellStart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>Actividades</w:t>
    </w:r>
    <w:proofErr w:type="spellEnd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 xml:space="preserve">, y </w:t>
    </w:r>
    <w:proofErr w:type="spellStart"/>
    <w:r w:rsidRPr="00C34A70">
      <w:rPr>
        <w:rFonts w:ascii="Pinyon Script" w:eastAsia="Times New Roman" w:hAnsi="Pinyon Script" w:cs="Times New Roman"/>
        <w:i/>
        <w:iCs/>
        <w:color w:val="000000"/>
        <w:sz w:val="38"/>
        <w:szCs w:val="40"/>
      </w:rPr>
      <w:t>Carácter</w:t>
    </w:r>
    <w:proofErr w:type="spellEnd"/>
  </w:p>
  <w:p w:rsidR="00305E41" w:rsidRPr="00C34A70" w:rsidRDefault="00305E41" w:rsidP="00C34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70F"/>
    <w:multiLevelType w:val="multilevel"/>
    <w:tmpl w:val="EE38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70F77"/>
    <w:multiLevelType w:val="multilevel"/>
    <w:tmpl w:val="DD2A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41"/>
    <w:rsid w:val="00305E41"/>
    <w:rsid w:val="003F5FB2"/>
    <w:rsid w:val="00560A78"/>
    <w:rsid w:val="00757B0D"/>
    <w:rsid w:val="00AE6A6F"/>
    <w:rsid w:val="00C3487F"/>
    <w:rsid w:val="00C3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FA101"/>
  <w15:chartTrackingRefBased/>
  <w15:docId w15:val="{61F6B2BC-29D4-4E64-88ED-CFEF0C3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E41"/>
  </w:style>
  <w:style w:type="paragraph" w:styleId="Footer">
    <w:name w:val="footer"/>
    <w:basedOn w:val="Normal"/>
    <w:link w:val="FooterChar"/>
    <w:uiPriority w:val="99"/>
    <w:unhideWhenUsed/>
    <w:rsid w:val="00305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E41"/>
  </w:style>
  <w:style w:type="paragraph" w:styleId="NormalWeb">
    <w:name w:val="Normal (Web)"/>
    <w:basedOn w:val="Normal"/>
    <w:uiPriority w:val="99"/>
    <w:semiHidden/>
    <w:unhideWhenUsed/>
    <w:rsid w:val="003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5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onia.Barrick@isd423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Hutchinson Public Schools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Barrick</dc:creator>
  <cp:keywords/>
  <dc:description/>
  <cp:lastModifiedBy>Antonia Barrick</cp:lastModifiedBy>
  <cp:revision>2</cp:revision>
  <dcterms:created xsi:type="dcterms:W3CDTF">2017-08-01T13:35:00Z</dcterms:created>
  <dcterms:modified xsi:type="dcterms:W3CDTF">2017-08-01T13:35:00Z</dcterms:modified>
</cp:coreProperties>
</file>